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FF" w:rsidRPr="00B37CFF" w:rsidRDefault="00B37CFF" w:rsidP="00B37CFF">
      <w:pPr>
        <w:spacing w:after="240" w:line="240" w:lineRule="auto"/>
        <w:rPr>
          <w:rFonts w:ascii="Arial" w:eastAsia="Times New Roman" w:hAnsi="Arial" w:cs="Arial"/>
          <w:color w:val="5C5850"/>
          <w:sz w:val="18"/>
          <w:szCs w:val="18"/>
          <w:lang w:eastAsia="es-ES"/>
        </w:rPr>
      </w:pPr>
      <w:r w:rsidRPr="00B37CFF">
        <w:rPr>
          <w:rFonts w:ascii="Arial" w:eastAsia="Times New Roman" w:hAnsi="Arial" w:cs="Arial"/>
          <w:color w:val="007AA5"/>
          <w:sz w:val="27"/>
          <w:szCs w:val="27"/>
          <w:lang w:eastAsia="es-ES"/>
        </w:rPr>
        <w:t>La SEGG y la Fundación Envejecimiento y Salud celebran “El Día del Cuidador”</w:t>
      </w:r>
      <w:r w:rsidRPr="00B37CFF">
        <w:rPr>
          <w:rFonts w:ascii="Times New Roman" w:eastAsia="Times New Roman" w:hAnsi="Times New Roman" w:cs="Times New Roman"/>
          <w:sz w:val="24"/>
          <w:szCs w:val="24"/>
          <w:lang w:eastAsia="es-ES"/>
        </w:rPr>
        <w:br/>
      </w:r>
      <w:r w:rsidRPr="00B37CFF">
        <w:rPr>
          <w:rFonts w:ascii="Times New Roman" w:eastAsia="Times New Roman" w:hAnsi="Times New Roman" w:cs="Times New Roman"/>
          <w:sz w:val="24"/>
          <w:szCs w:val="24"/>
          <w:lang w:eastAsia="es-ES"/>
        </w:rPr>
        <w:br/>
      </w:r>
      <w:r w:rsidRPr="00B37CFF">
        <w:rPr>
          <w:rFonts w:ascii="Arial" w:eastAsia="Times New Roman" w:hAnsi="Arial" w:cs="Arial"/>
          <w:b/>
          <w:bCs/>
          <w:color w:val="5C5850"/>
          <w:sz w:val="18"/>
          <w:szCs w:val="18"/>
          <w:lang w:eastAsia="es-ES"/>
        </w:rPr>
        <w:t>Jueves, 5 de noviembre de 2015</w:t>
      </w:r>
    </w:p>
    <w:p w:rsidR="00B37CFF" w:rsidRPr="00B37CFF" w:rsidRDefault="00B37CFF" w:rsidP="00B37C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37CFF">
        <w:rPr>
          <w:rFonts w:ascii="Arial" w:eastAsia="Times New Roman" w:hAnsi="Arial" w:cs="Arial"/>
          <w:color w:val="5C5850"/>
          <w:sz w:val="18"/>
          <w:szCs w:val="18"/>
          <w:lang w:eastAsia="es-ES"/>
        </w:rPr>
        <w:t>En nuestro país, 2,4 millones de personas mayores son dependientes y requieren la ayuda de un cuidador.  </w:t>
      </w:r>
    </w:p>
    <w:p w:rsidR="00B37CFF" w:rsidRPr="00B37CFF" w:rsidRDefault="00B37CFF" w:rsidP="00B37CFF">
      <w:pPr>
        <w:numPr>
          <w:ilvl w:val="0"/>
          <w:numId w:val="1"/>
        </w:numPr>
        <w:spacing w:before="100" w:beforeAutospacing="1" w:after="100" w:afterAutospacing="1" w:line="240" w:lineRule="auto"/>
        <w:rPr>
          <w:rFonts w:ascii="Arial" w:eastAsia="Times New Roman" w:hAnsi="Arial" w:cs="Arial"/>
          <w:color w:val="5C5850"/>
          <w:sz w:val="18"/>
          <w:szCs w:val="18"/>
          <w:lang w:eastAsia="es-ES"/>
        </w:rPr>
      </w:pPr>
      <w:r w:rsidRPr="00B37CFF">
        <w:rPr>
          <w:rFonts w:ascii="Arial" w:eastAsia="Times New Roman" w:hAnsi="Arial" w:cs="Arial"/>
          <w:color w:val="5C5850"/>
          <w:sz w:val="18"/>
          <w:szCs w:val="18"/>
          <w:lang w:eastAsia="es-ES"/>
        </w:rPr>
        <w:t xml:space="preserve">La Sociedad Española de Geriatría y Gerontología y la Fundación Envejecimiento y Salud, en reconocimiento al papel y a la dedicación y cuidados que los familiares destinan a los mayores dependientes, celebran, por segundo año consecutivo, en colaboración con </w:t>
      </w:r>
      <w:proofErr w:type="spellStart"/>
      <w:r w:rsidRPr="00B37CFF">
        <w:rPr>
          <w:rFonts w:ascii="Arial" w:eastAsia="Times New Roman" w:hAnsi="Arial" w:cs="Arial"/>
          <w:color w:val="5C5850"/>
          <w:sz w:val="18"/>
          <w:szCs w:val="18"/>
          <w:lang w:eastAsia="es-ES"/>
        </w:rPr>
        <w:t>Lindor</w:t>
      </w:r>
      <w:proofErr w:type="spellEnd"/>
      <w:r w:rsidRPr="00B37CFF">
        <w:rPr>
          <w:rFonts w:ascii="Arial" w:eastAsia="Times New Roman" w:hAnsi="Arial" w:cs="Arial"/>
          <w:color w:val="5C5850"/>
          <w:sz w:val="18"/>
          <w:szCs w:val="18"/>
          <w:lang w:eastAsia="es-ES"/>
        </w:rPr>
        <w:t xml:space="preserve"> Ausonia, el Día del Cuidador.  </w:t>
      </w:r>
    </w:p>
    <w:p w:rsidR="00B37CFF" w:rsidRPr="00B37CFF" w:rsidRDefault="00B37CFF" w:rsidP="00B37CFF">
      <w:pPr>
        <w:numPr>
          <w:ilvl w:val="0"/>
          <w:numId w:val="1"/>
        </w:numPr>
        <w:spacing w:before="100" w:beforeAutospacing="1" w:after="100" w:afterAutospacing="1" w:line="240" w:lineRule="auto"/>
        <w:rPr>
          <w:rFonts w:ascii="Arial" w:eastAsia="Times New Roman" w:hAnsi="Arial" w:cs="Arial"/>
          <w:color w:val="5C5850"/>
          <w:sz w:val="18"/>
          <w:szCs w:val="18"/>
          <w:lang w:eastAsia="es-ES"/>
        </w:rPr>
      </w:pPr>
      <w:r w:rsidRPr="00B37CFF">
        <w:rPr>
          <w:rFonts w:ascii="Arial" w:eastAsia="Times New Roman" w:hAnsi="Arial" w:cs="Arial"/>
          <w:color w:val="5C5850"/>
          <w:sz w:val="18"/>
          <w:szCs w:val="18"/>
          <w:lang w:eastAsia="es-ES"/>
        </w:rPr>
        <w:t>En nuestro país algo más del 18% de la población tiene más de 65 años, de los cuales aproximadamente el 25% son octogenarios.</w:t>
      </w:r>
    </w:p>
    <w:p w:rsidR="00CB462E" w:rsidRPr="00B37CFF" w:rsidRDefault="00B37CFF" w:rsidP="00B37CFF">
      <w:pPr>
        <w:spacing w:after="0" w:line="240" w:lineRule="auto"/>
        <w:rPr>
          <w:rFonts w:ascii="Times New Roman" w:eastAsia="Times New Roman" w:hAnsi="Times New Roman" w:cs="Times New Roman"/>
          <w:sz w:val="24"/>
          <w:szCs w:val="24"/>
          <w:lang w:eastAsia="es-ES"/>
        </w:rPr>
      </w:pPr>
      <w:r w:rsidRPr="00B37CFF">
        <w:rPr>
          <w:rFonts w:ascii="Arial" w:eastAsia="Times New Roman" w:hAnsi="Arial" w:cs="Arial"/>
          <w:color w:val="5C5850"/>
          <w:sz w:val="18"/>
          <w:szCs w:val="18"/>
          <w:lang w:eastAsia="es-ES"/>
        </w:rPr>
        <w:br/>
        <w:t>El incremento en la esperanza de vida y la baja tasa de natalidad están originando un crecimiento acelerado en el porcentaje de personas mayores, que tiene como consecuencia un aumento del envejecimiento de la población. En nuestro país casi el 18% de la población tiene más de 65 años, de los cuales aproximadamente el 25% son octogenarios.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La Sociedad Española de Geriatría y Gerontología advierte de que estas cifras irán en aumento, ya que se estima que la población mayor de 65 años llegará a suponer el 30% en el año 2050. Ante estos datos y previsiones queda claro que el papel de los cuidadores es indispensable, ya que todos, en algún momento de nuestra vida, tendremos que cuidar o ser cuidados. Por esta razón, la segunda jornada del Día del Cuidador tiene por lema “Por ti, por ellos”.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 xml:space="preserve">La formación del cuidador “Para seguir cuidando, nuestros cuidadores necesitan formación, apoyo y reconocimiento social” explica el Dr. José Antonio López Trigo, presidente de la SEGG. Por ello, además de celebrar el Día del Cuidador y reconocer el encomiable trabajo que realizan estas personas, la SEGG y la Fundación Envejecimiento y Salud, con el apoyo de </w:t>
      </w:r>
      <w:proofErr w:type="spellStart"/>
      <w:r w:rsidRPr="00B37CFF">
        <w:rPr>
          <w:rFonts w:ascii="Arial" w:eastAsia="Times New Roman" w:hAnsi="Arial" w:cs="Arial"/>
          <w:color w:val="5C5850"/>
          <w:sz w:val="18"/>
          <w:szCs w:val="18"/>
          <w:lang w:eastAsia="es-ES"/>
        </w:rPr>
        <w:t>Lindor</w:t>
      </w:r>
      <w:proofErr w:type="spellEnd"/>
      <w:r w:rsidRPr="00B37CFF">
        <w:rPr>
          <w:rFonts w:ascii="Arial" w:eastAsia="Times New Roman" w:hAnsi="Arial" w:cs="Arial"/>
          <w:color w:val="5C5850"/>
          <w:sz w:val="18"/>
          <w:szCs w:val="18"/>
          <w:lang w:eastAsia="es-ES"/>
        </w:rPr>
        <w:t xml:space="preserve"> Ausonia, quieren ayudar al cuidador a través de la formación. Actualmente, el 80% de los cuidadores no son profesionales, pero deben enfrentarse a diario a situaciones que requieren del apoyo e instrucción de los profesionales del cuidado del mayor. Por ello, la SEGG y </w:t>
      </w:r>
      <w:proofErr w:type="spellStart"/>
      <w:r w:rsidRPr="00B37CFF">
        <w:rPr>
          <w:rFonts w:ascii="Arial" w:eastAsia="Times New Roman" w:hAnsi="Arial" w:cs="Arial"/>
          <w:color w:val="5C5850"/>
          <w:sz w:val="18"/>
          <w:szCs w:val="18"/>
          <w:lang w:eastAsia="es-ES"/>
        </w:rPr>
        <w:t>Lindor</w:t>
      </w:r>
      <w:proofErr w:type="spellEnd"/>
      <w:r w:rsidRPr="00B37CFF">
        <w:rPr>
          <w:rFonts w:ascii="Arial" w:eastAsia="Times New Roman" w:hAnsi="Arial" w:cs="Arial"/>
          <w:color w:val="5C5850"/>
          <w:sz w:val="18"/>
          <w:szCs w:val="18"/>
          <w:lang w:eastAsia="es-ES"/>
        </w:rPr>
        <w:t xml:space="preserve"> Ausonia han presentado la segunda edición del “Manual de buena práctica en cuidados a las personas mayores” y el segundo “Curso on-line para cuidadores familiares y profesionales </w:t>
      </w:r>
      <w:proofErr w:type="spellStart"/>
      <w:r w:rsidRPr="00B37CFF">
        <w:rPr>
          <w:rFonts w:ascii="Arial" w:eastAsia="Times New Roman" w:hAnsi="Arial" w:cs="Arial"/>
          <w:color w:val="5C5850"/>
          <w:sz w:val="18"/>
          <w:szCs w:val="18"/>
          <w:lang w:eastAsia="es-ES"/>
        </w:rPr>
        <w:t>sociosanitarios</w:t>
      </w:r>
      <w:proofErr w:type="spellEnd"/>
      <w:r w:rsidRPr="00B37CFF">
        <w:rPr>
          <w:rFonts w:ascii="Arial" w:eastAsia="Times New Roman" w:hAnsi="Arial" w:cs="Arial"/>
          <w:color w:val="5C5850"/>
          <w:sz w:val="18"/>
          <w:szCs w:val="18"/>
          <w:lang w:eastAsia="es-ES"/>
        </w:rPr>
        <w:t>”, ambos disponibles en la web de la SEGG (www.segg.es).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 xml:space="preserve">“En torno a </w:t>
      </w:r>
      <w:proofErr w:type="gramStart"/>
      <w:r w:rsidRPr="00B37CFF">
        <w:rPr>
          <w:rFonts w:ascii="Arial" w:eastAsia="Times New Roman" w:hAnsi="Arial" w:cs="Arial"/>
          <w:color w:val="5C5850"/>
          <w:sz w:val="18"/>
          <w:szCs w:val="18"/>
          <w:lang w:eastAsia="es-ES"/>
        </w:rPr>
        <w:t>los 2.400.000 personas</w:t>
      </w:r>
      <w:proofErr w:type="gramEnd"/>
      <w:r w:rsidRPr="00B37CFF">
        <w:rPr>
          <w:rFonts w:ascii="Arial" w:eastAsia="Times New Roman" w:hAnsi="Arial" w:cs="Arial"/>
          <w:color w:val="5C5850"/>
          <w:sz w:val="18"/>
          <w:szCs w:val="18"/>
          <w:lang w:eastAsia="es-ES"/>
        </w:rPr>
        <w:t xml:space="preserve"> viven con algún grado de dependencia en nuestro país, y requieren del cuidado de otra persona, quien normalmente es un familiar y en el 85 % de los casos se trata de mujeres” explica el presidente de la Fundación Envejecimiento y Salud, el Dr. Iñaki </w:t>
      </w:r>
      <w:proofErr w:type="spellStart"/>
      <w:r w:rsidRPr="00B37CFF">
        <w:rPr>
          <w:rFonts w:ascii="Arial" w:eastAsia="Times New Roman" w:hAnsi="Arial" w:cs="Arial"/>
          <w:color w:val="5C5850"/>
          <w:sz w:val="18"/>
          <w:szCs w:val="18"/>
          <w:lang w:eastAsia="es-ES"/>
        </w:rPr>
        <w:t>Artaza</w:t>
      </w:r>
      <w:proofErr w:type="spellEnd"/>
      <w:r w:rsidRPr="00B37CFF">
        <w:rPr>
          <w:rFonts w:ascii="Arial" w:eastAsia="Times New Roman" w:hAnsi="Arial" w:cs="Arial"/>
          <w:color w:val="5C5850"/>
          <w:sz w:val="18"/>
          <w:szCs w:val="18"/>
          <w:lang w:eastAsia="es-ES"/>
        </w:rPr>
        <w:t xml:space="preserve">. “A pesar de que el cuidador ejerza esta labor de forma desinteresada, lo cierto es que normalmente lo realizan a tiempo completo y sin </w:t>
      </w:r>
      <w:proofErr w:type="spellStart"/>
      <w:r w:rsidRPr="00B37CFF">
        <w:rPr>
          <w:rFonts w:ascii="Arial" w:eastAsia="Times New Roman" w:hAnsi="Arial" w:cs="Arial"/>
          <w:color w:val="5C5850"/>
          <w:sz w:val="18"/>
          <w:szCs w:val="18"/>
          <w:lang w:eastAsia="es-ES"/>
        </w:rPr>
        <w:t>a penas</w:t>
      </w:r>
      <w:proofErr w:type="spellEnd"/>
      <w:r w:rsidRPr="00B37CFF">
        <w:rPr>
          <w:rFonts w:ascii="Arial" w:eastAsia="Times New Roman" w:hAnsi="Arial" w:cs="Arial"/>
          <w:color w:val="5C5850"/>
          <w:sz w:val="18"/>
          <w:szCs w:val="18"/>
          <w:lang w:eastAsia="es-ES"/>
        </w:rPr>
        <w:t xml:space="preserve"> ayuda a lo que hay que sumarle el estrés por ver el deterioro físico y psíquico de la persona querida, concluye” el doctor </w:t>
      </w:r>
      <w:proofErr w:type="spellStart"/>
      <w:r w:rsidRPr="00B37CFF">
        <w:rPr>
          <w:rFonts w:ascii="Arial" w:eastAsia="Times New Roman" w:hAnsi="Arial" w:cs="Arial"/>
          <w:color w:val="5C5850"/>
          <w:sz w:val="18"/>
          <w:szCs w:val="18"/>
          <w:lang w:eastAsia="es-ES"/>
        </w:rPr>
        <w:t>Artaza</w:t>
      </w:r>
      <w:proofErr w:type="spellEnd"/>
      <w:r w:rsidRPr="00B37CFF">
        <w:rPr>
          <w:rFonts w:ascii="Arial" w:eastAsia="Times New Roman" w:hAnsi="Arial" w:cs="Arial"/>
          <w:color w:val="5C5850"/>
          <w:sz w:val="18"/>
          <w:szCs w:val="18"/>
          <w:lang w:eastAsia="es-ES"/>
        </w:rPr>
        <w:t>.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El trabajo abnegado y desinteresado de estas personas es sin duda un apoyo fundamental, sobre todo para la población que supera los 80 años, puesto que algunas enfermedades que antes eran mortales ahora son crónicas. “Ahora vivimos más, pero a costa de vivir los últimos años en situación de dependencia”, apunta el doctor López Trigo.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La formación adecuada del cuidador familiar es fundamental para que éste pueda saber cómo actuar en determinadas situaciones. “Al cuidador no profesional le asaltan enormes dudas sobre si lo que está haciendo es adecuado, de ahí la idea de crear el Día del Cuidador, así como de una serie de materiales informativos y formativos que, de alguna forma, les aporten seguridad para saber que lo que están haciendo es lo correcto”, explica el doctor Primitivo Ramos, secretario de la SEGG.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 xml:space="preserve">“Nuestro objetivo es que todos los cuidadores sepan que no están solos, que pueden pedir ayuda. Hay que cuidar a los que cuidan. Ellos llevan a cabo una labor fundamental, que muchas veces no está reconocida por la sociedad, por ello, debemos </w:t>
      </w:r>
      <w:proofErr w:type="gramStart"/>
      <w:r w:rsidRPr="00B37CFF">
        <w:rPr>
          <w:rFonts w:ascii="Arial" w:eastAsia="Times New Roman" w:hAnsi="Arial" w:cs="Arial"/>
          <w:color w:val="5C5850"/>
          <w:sz w:val="18"/>
          <w:szCs w:val="18"/>
          <w:lang w:eastAsia="es-ES"/>
        </w:rPr>
        <w:t>celebrar ,</w:t>
      </w:r>
      <w:proofErr w:type="gramEnd"/>
      <w:r w:rsidRPr="00B37CFF">
        <w:rPr>
          <w:rFonts w:ascii="Arial" w:eastAsia="Times New Roman" w:hAnsi="Arial" w:cs="Arial"/>
          <w:color w:val="5C5850"/>
          <w:sz w:val="18"/>
          <w:szCs w:val="18"/>
          <w:lang w:eastAsia="es-ES"/>
        </w:rPr>
        <w:t xml:space="preserve"> una vez más que, que el día del cuidador tiene fecha en el calendario” ha comentado José Manuel Martín, responsable de Relaciones Institucionales y Comunicación de Procter&amp; Gamble.   </w:t>
      </w:r>
      <w:r w:rsidRPr="00B37CFF">
        <w:rPr>
          <w:rFonts w:ascii="Arial" w:eastAsia="Times New Roman" w:hAnsi="Arial" w:cs="Arial"/>
          <w:color w:val="5C5850"/>
          <w:sz w:val="18"/>
          <w:szCs w:val="18"/>
          <w:lang w:eastAsia="es-ES"/>
        </w:rPr>
        <w:br/>
      </w:r>
      <w:r w:rsidRPr="00B37CFF">
        <w:rPr>
          <w:rFonts w:ascii="Arial" w:eastAsia="Times New Roman" w:hAnsi="Arial" w:cs="Arial"/>
          <w:color w:val="5C5850"/>
          <w:sz w:val="18"/>
          <w:szCs w:val="18"/>
          <w:lang w:eastAsia="es-ES"/>
        </w:rPr>
        <w:br/>
        <w:t xml:space="preserve">Además del “Manual de buena práctica en cuidados a las personas mayores” y del “Curso on-line para cuidadores familiares y profesionales </w:t>
      </w:r>
      <w:proofErr w:type="spellStart"/>
      <w:r w:rsidRPr="00B37CFF">
        <w:rPr>
          <w:rFonts w:ascii="Arial" w:eastAsia="Times New Roman" w:hAnsi="Arial" w:cs="Arial"/>
          <w:color w:val="5C5850"/>
          <w:sz w:val="18"/>
          <w:szCs w:val="18"/>
          <w:lang w:eastAsia="es-ES"/>
        </w:rPr>
        <w:t>sociosanitarios</w:t>
      </w:r>
      <w:proofErr w:type="spellEnd"/>
      <w:r w:rsidRPr="00B37CFF">
        <w:rPr>
          <w:rFonts w:ascii="Arial" w:eastAsia="Times New Roman" w:hAnsi="Arial" w:cs="Arial"/>
          <w:color w:val="5C5850"/>
          <w:sz w:val="18"/>
          <w:szCs w:val="18"/>
          <w:lang w:eastAsia="es-ES"/>
        </w:rPr>
        <w:t xml:space="preserve">”, también se ha presentado el vídeo de “Día del Cuidador” </w:t>
      </w:r>
      <w:proofErr w:type="gramStart"/>
      <w:r w:rsidRPr="00B37CFF">
        <w:rPr>
          <w:rFonts w:ascii="Arial" w:eastAsia="Times New Roman" w:hAnsi="Arial" w:cs="Arial"/>
          <w:color w:val="5C5850"/>
          <w:sz w:val="18"/>
          <w:szCs w:val="18"/>
          <w:lang w:eastAsia="es-ES"/>
        </w:rPr>
        <w:t>( www.tesseo.com/descargas/editado_RACIONAL_v2.mov</w:t>
      </w:r>
      <w:proofErr w:type="gramEnd"/>
      <w:r w:rsidRPr="00B37CFF">
        <w:rPr>
          <w:rFonts w:ascii="Arial" w:eastAsia="Times New Roman" w:hAnsi="Arial" w:cs="Arial"/>
          <w:color w:val="5C5850"/>
          <w:sz w:val="18"/>
          <w:szCs w:val="18"/>
          <w:lang w:eastAsia="es-ES"/>
        </w:rPr>
        <w:t xml:space="preserve"> ) y un </w:t>
      </w:r>
      <w:proofErr w:type="spellStart"/>
      <w:r w:rsidRPr="00B37CFF">
        <w:rPr>
          <w:rFonts w:ascii="Arial" w:eastAsia="Times New Roman" w:hAnsi="Arial" w:cs="Arial"/>
          <w:color w:val="5C5850"/>
          <w:sz w:val="18"/>
          <w:szCs w:val="18"/>
          <w:lang w:eastAsia="es-ES"/>
        </w:rPr>
        <w:t>minicorto</w:t>
      </w:r>
      <w:proofErr w:type="spellEnd"/>
      <w:r w:rsidRPr="00B37CFF">
        <w:rPr>
          <w:rFonts w:ascii="Arial" w:eastAsia="Times New Roman" w:hAnsi="Arial" w:cs="Arial"/>
          <w:color w:val="5C5850"/>
          <w:sz w:val="18"/>
          <w:szCs w:val="18"/>
          <w:lang w:eastAsia="es-ES"/>
        </w:rPr>
        <w:t xml:space="preserve"> de animación sobre esta temática.</w:t>
      </w:r>
      <w:bookmarkStart w:id="0" w:name="_GoBack"/>
      <w:bookmarkEnd w:id="0"/>
    </w:p>
    <w:sectPr w:rsidR="00CB462E" w:rsidRPr="00B37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C5E"/>
    <w:multiLevelType w:val="multilevel"/>
    <w:tmpl w:val="80E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FF"/>
    <w:rsid w:val="00B37CFF"/>
    <w:rsid w:val="00CB4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B63F"/>
  <w15:chartTrackingRefBased/>
  <w15:docId w15:val="{F3380AEA-67B6-49E5-A345-FB000A4B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3281">
      <w:bodyDiv w:val="1"/>
      <w:marLeft w:val="0"/>
      <w:marRight w:val="0"/>
      <w:marTop w:val="0"/>
      <w:marBottom w:val="0"/>
      <w:divBdr>
        <w:top w:val="none" w:sz="0" w:space="0" w:color="auto"/>
        <w:left w:val="none" w:sz="0" w:space="0" w:color="auto"/>
        <w:bottom w:val="none" w:sz="0" w:space="0" w:color="auto"/>
        <w:right w:val="none" w:sz="0" w:space="0" w:color="auto"/>
      </w:divBdr>
      <w:divsChild>
        <w:div w:id="453208399">
          <w:marLeft w:val="0"/>
          <w:marRight w:val="0"/>
          <w:marTop w:val="9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JEREZ</dc:creator>
  <cp:keywords/>
  <dc:description/>
  <cp:lastModifiedBy>JUAN JEREZ</cp:lastModifiedBy>
  <cp:revision>1</cp:revision>
  <dcterms:created xsi:type="dcterms:W3CDTF">2015-11-06T22:11:00Z</dcterms:created>
  <dcterms:modified xsi:type="dcterms:W3CDTF">2015-11-06T22:13:00Z</dcterms:modified>
</cp:coreProperties>
</file>